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C35" w:rsidRPr="002C1C35" w:rsidRDefault="002C1C35" w:rsidP="00B108A5">
      <w:pPr>
        <w:widowControl w:val="0"/>
        <w:spacing w:line="264" w:lineRule="auto"/>
        <w:jc w:val="center"/>
        <w:rPr>
          <w:rFonts w:ascii="Berlin Sans FB Demi" w:hAnsi="Berlin Sans FB Demi"/>
          <w:b/>
          <w:bCs/>
          <w:sz w:val="52"/>
          <w:szCs w:val="52"/>
          <w14:ligatures w14:val="none"/>
        </w:rPr>
      </w:pPr>
      <w:bookmarkStart w:id="0" w:name="_GoBack"/>
      <w:r w:rsidRPr="002C1C35">
        <w:rPr>
          <w:rFonts w:ascii="Berlin Sans FB Demi" w:hAnsi="Berlin Sans FB Demi"/>
          <w:b/>
          <w:bCs/>
          <w:sz w:val="52"/>
          <w:szCs w:val="52"/>
          <w14:ligatures w14:val="none"/>
        </w:rPr>
        <w:t>The Cortney Flo Fitzpatrick Commemorative Trail</w:t>
      </w:r>
    </w:p>
    <w:p w:rsidR="002C1C35" w:rsidRPr="002C1C35" w:rsidRDefault="002C1C35" w:rsidP="00B108A5">
      <w:pPr>
        <w:widowControl w:val="0"/>
        <w:spacing w:line="264" w:lineRule="auto"/>
        <w:jc w:val="center"/>
        <w:rPr>
          <w:rFonts w:ascii="Berlin Sans FB Demi" w:hAnsi="Berlin Sans FB Demi"/>
          <w:b/>
          <w:bCs/>
          <w:color w:val="F8CBAD"/>
          <w:sz w:val="48"/>
          <w:szCs w:val="48"/>
          <w14:textOutline w14:w="11112" w14:cap="flat" w14:cmpd="sng" w14:algn="ctr">
            <w14:solidFill>
              <w14:srgbClr w14:val="ED7D31"/>
            </w14:solidFill>
            <w14:prstDash w14:val="solid"/>
            <w14:round/>
          </w14:textOutline>
          <w14:ligatures w14:val="none"/>
        </w:rPr>
      </w:pPr>
      <w:r w:rsidRPr="002C1C35">
        <w:rPr>
          <w:rFonts w:ascii="Berlin Sans FB Demi" w:hAnsi="Berlin Sans FB Demi"/>
          <w:b/>
          <w:bCs/>
          <w:sz w:val="52"/>
          <w:szCs w:val="52"/>
          <w14:ligatures w14:val="none"/>
        </w:rPr>
        <w:t>“SISSY</w:t>
      </w:r>
      <w:r w:rsidRPr="002C1C35">
        <w:rPr>
          <w:rFonts w:ascii="Berlin Sans FB Demi" w:hAnsi="Berlin Sans FB Demi"/>
          <w:b/>
          <w:bCs/>
          <w:sz w:val="48"/>
          <w:szCs w:val="48"/>
          <w14:ligatures w14:val="none"/>
        </w:rPr>
        <w:t>”</w:t>
      </w:r>
    </w:p>
    <w:bookmarkEnd w:id="0"/>
    <w:p w:rsidR="002C1C35" w:rsidRPr="002C1C35" w:rsidRDefault="002C1C35" w:rsidP="002C1C35">
      <w:pPr>
        <w:widowControl w:val="0"/>
        <w:rPr>
          <w14:ligatures w14:val="none"/>
        </w:rPr>
      </w:pPr>
      <w:r w:rsidRPr="002C1C35">
        <w:rPr>
          <w14:ligatures w14:val="none"/>
        </w:rPr>
        <w:t> </w:t>
      </w:r>
    </w:p>
    <w:p w:rsidR="002C1C35" w:rsidRDefault="002C1C35" w:rsidP="002C1C35">
      <w:pPr>
        <w:widowControl w:val="0"/>
        <w:rPr>
          <w:b/>
          <w:bCs/>
          <w:i/>
          <w:iCs/>
          <w:sz w:val="24"/>
          <w:szCs w:val="24"/>
          <w14:ligatures w14:val="none"/>
        </w:rPr>
      </w:pPr>
      <w:r>
        <w:rPr>
          <w:b/>
          <w:bCs/>
          <w:i/>
          <w:iCs/>
          <w:sz w:val="24"/>
          <w:szCs w:val="24"/>
          <w14:ligatures w14:val="none"/>
        </w:rPr>
        <w:t>This trail is named in memory of Cortney Flo Fitzpatrick affectionately known as Sissy, who died tragically in 2002, aged just 8. Siss</w:t>
      </w:r>
      <w:r>
        <w:rPr>
          <w:b/>
          <w:bCs/>
          <w:i/>
          <w:iCs/>
          <w:sz w:val="24"/>
          <w:szCs w:val="24"/>
          <w14:ligatures w14:val="none"/>
        </w:rPr>
        <w:t>y embodied the future of community</w:t>
      </w:r>
      <w:r>
        <w:rPr>
          <w:b/>
          <w:bCs/>
          <w:i/>
          <w:iCs/>
          <w:sz w:val="24"/>
          <w:szCs w:val="24"/>
          <w14:ligatures w14:val="none"/>
        </w:rPr>
        <w:t xml:space="preserve">, and was a bright, cheerful, friendly child. Sissy was truly a free spirit, who now watches over this land, which she so loved. Sissy is remembered and missed by her family and those she knew. </w:t>
      </w:r>
    </w:p>
    <w:p w:rsidR="002C1C35" w:rsidRDefault="002C1C35" w:rsidP="002C1C35">
      <w:pPr>
        <w:widowControl w:val="0"/>
        <w:rPr>
          <w:b/>
          <w:bCs/>
          <w:sz w:val="24"/>
          <w:szCs w:val="24"/>
          <w14:ligatures w14:val="none"/>
        </w:rPr>
      </w:pPr>
      <w:r>
        <w:rPr>
          <w:b/>
          <w:bCs/>
          <w:sz w:val="24"/>
          <w:szCs w:val="24"/>
          <w14:ligatures w14:val="none"/>
        </w:rPr>
        <w:t xml:space="preserve">The dreaming– </w:t>
      </w:r>
      <w:r>
        <w:rPr>
          <w:b/>
          <w:bCs/>
          <w:sz w:val="24"/>
          <w:szCs w:val="24"/>
          <w14:ligatures w14:val="none"/>
        </w:rPr>
        <w:t>Wiradjuri Nation</w:t>
      </w:r>
    </w:p>
    <w:p w:rsidR="002C1C35" w:rsidRDefault="002C1C35" w:rsidP="002C1C35">
      <w:pPr>
        <w:widowControl w:val="0"/>
        <w:rPr>
          <w:sz w:val="24"/>
          <w:szCs w:val="24"/>
          <w14:ligatures w14:val="none"/>
        </w:rPr>
      </w:pPr>
      <w:r>
        <w:rPr>
          <w:sz w:val="24"/>
          <w:szCs w:val="24"/>
          <w14:ligatures w14:val="none"/>
        </w:rPr>
        <w:t>Historians believe recorde</w:t>
      </w:r>
      <w:r>
        <w:rPr>
          <w:sz w:val="24"/>
          <w:szCs w:val="24"/>
          <w14:ligatures w14:val="none"/>
        </w:rPr>
        <w:t xml:space="preserve">d Nari </w:t>
      </w:r>
      <w:proofErr w:type="spellStart"/>
      <w:r>
        <w:rPr>
          <w:sz w:val="24"/>
          <w:szCs w:val="24"/>
          <w14:ligatures w14:val="none"/>
        </w:rPr>
        <w:t>Nari</w:t>
      </w:r>
      <w:proofErr w:type="spellEnd"/>
      <w:r>
        <w:rPr>
          <w:sz w:val="24"/>
          <w:szCs w:val="24"/>
          <w14:ligatures w14:val="none"/>
        </w:rPr>
        <w:t xml:space="preserve"> Nation was </w:t>
      </w:r>
      <w:r>
        <w:rPr>
          <w:sz w:val="24"/>
          <w:szCs w:val="24"/>
          <w14:ligatures w14:val="none"/>
        </w:rPr>
        <w:t>an amalgamation of peo</w:t>
      </w:r>
      <w:r>
        <w:rPr>
          <w:sz w:val="24"/>
          <w:szCs w:val="24"/>
          <w14:ligatures w14:val="none"/>
        </w:rPr>
        <w:t>ples from neighbouring nations</w:t>
      </w:r>
      <w:r>
        <w:rPr>
          <w:sz w:val="24"/>
          <w:szCs w:val="24"/>
          <w14:ligatures w14:val="none"/>
        </w:rPr>
        <w:t xml:space="preserve">. </w:t>
      </w:r>
    </w:p>
    <w:p w:rsidR="002C1C35" w:rsidRDefault="002C1C35" w:rsidP="002C1C35">
      <w:pPr>
        <w:widowControl w:val="0"/>
        <w:rPr>
          <w:sz w:val="24"/>
          <w:szCs w:val="24"/>
          <w14:ligatures w14:val="none"/>
        </w:rPr>
      </w:pPr>
      <w:r>
        <w:rPr>
          <w:sz w:val="24"/>
          <w:szCs w:val="24"/>
          <w14:ligatures w14:val="none"/>
        </w:rPr>
        <w:t>Many nations shared</w:t>
      </w:r>
      <w:r>
        <w:rPr>
          <w:sz w:val="24"/>
          <w:szCs w:val="24"/>
          <w14:ligatures w14:val="none"/>
        </w:rPr>
        <w:t xml:space="preserve"> a common language pattern, </w:t>
      </w:r>
      <w:r>
        <w:rPr>
          <w:sz w:val="24"/>
          <w:szCs w:val="24"/>
          <w14:ligatures w14:val="none"/>
        </w:rPr>
        <w:t>using local sub-languages, a</w:t>
      </w:r>
      <w:r>
        <w:rPr>
          <w:sz w:val="24"/>
          <w:szCs w:val="24"/>
          <w14:ligatures w14:val="none"/>
        </w:rPr>
        <w:t xml:space="preserve">nd it is thought that </w:t>
      </w:r>
      <w:r>
        <w:rPr>
          <w:sz w:val="24"/>
          <w:szCs w:val="24"/>
          <w14:ligatures w14:val="none"/>
        </w:rPr>
        <w:t xml:space="preserve">the Nari </w:t>
      </w:r>
      <w:proofErr w:type="spellStart"/>
      <w:r>
        <w:rPr>
          <w:sz w:val="24"/>
          <w:szCs w:val="24"/>
          <w14:ligatures w14:val="none"/>
        </w:rPr>
        <w:t>Nari</w:t>
      </w:r>
      <w:proofErr w:type="spellEnd"/>
      <w:r>
        <w:rPr>
          <w:sz w:val="24"/>
          <w:szCs w:val="24"/>
          <w14:ligatures w14:val="none"/>
        </w:rPr>
        <w:t xml:space="preserve"> were</w:t>
      </w:r>
      <w:r>
        <w:rPr>
          <w:sz w:val="24"/>
          <w:szCs w:val="24"/>
          <w14:ligatures w14:val="none"/>
        </w:rPr>
        <w:t xml:space="preserve"> skilled in many dialects. </w:t>
      </w:r>
    </w:p>
    <w:p w:rsidR="002C1C35" w:rsidRDefault="002C1C35" w:rsidP="002C1C35">
      <w:pPr>
        <w:widowControl w:val="0"/>
        <w:rPr>
          <w:sz w:val="24"/>
          <w:szCs w:val="24"/>
          <w14:ligatures w14:val="none"/>
        </w:rPr>
      </w:pPr>
      <w:r>
        <w:rPr>
          <w:sz w:val="24"/>
          <w:szCs w:val="24"/>
          <w14:ligatures w14:val="none"/>
        </w:rPr>
        <w:t>Thought to be a peace</w:t>
      </w:r>
      <w:r>
        <w:rPr>
          <w:sz w:val="24"/>
          <w:szCs w:val="24"/>
          <w14:ligatures w14:val="none"/>
        </w:rPr>
        <w:t xml:space="preserve">ful nation, the Nari </w:t>
      </w:r>
      <w:proofErr w:type="spellStart"/>
      <w:r>
        <w:rPr>
          <w:sz w:val="24"/>
          <w:szCs w:val="24"/>
          <w14:ligatures w14:val="none"/>
        </w:rPr>
        <w:t>Nari</w:t>
      </w:r>
      <w:proofErr w:type="spellEnd"/>
      <w:r>
        <w:rPr>
          <w:sz w:val="24"/>
          <w:szCs w:val="24"/>
          <w14:ligatures w14:val="none"/>
        </w:rPr>
        <w:t xml:space="preserve"> were </w:t>
      </w:r>
      <w:r>
        <w:rPr>
          <w:sz w:val="24"/>
          <w:szCs w:val="24"/>
          <w14:ligatures w14:val="none"/>
        </w:rPr>
        <w:t>nevertheles</w:t>
      </w:r>
      <w:r>
        <w:rPr>
          <w:sz w:val="24"/>
          <w:szCs w:val="24"/>
          <w14:ligatures w14:val="none"/>
        </w:rPr>
        <w:t xml:space="preserve">s imposing people. Research on </w:t>
      </w:r>
      <w:r>
        <w:rPr>
          <w:sz w:val="24"/>
          <w:szCs w:val="24"/>
          <w14:ligatures w14:val="none"/>
        </w:rPr>
        <w:t>burial patterns reveals tall, stro</w:t>
      </w:r>
      <w:r>
        <w:rPr>
          <w:sz w:val="24"/>
          <w:szCs w:val="24"/>
          <w14:ligatures w14:val="none"/>
        </w:rPr>
        <w:t xml:space="preserve">ng figurine, attributes that </w:t>
      </w:r>
      <w:r>
        <w:rPr>
          <w:sz w:val="24"/>
          <w:szCs w:val="24"/>
          <w14:ligatures w14:val="none"/>
        </w:rPr>
        <w:t xml:space="preserve">assisted in their survival in what could be a harsh area. </w:t>
      </w:r>
    </w:p>
    <w:p w:rsidR="002C1C35" w:rsidRDefault="002C1C35" w:rsidP="002C1C35">
      <w:pPr>
        <w:widowControl w:val="0"/>
        <w:rPr>
          <w:sz w:val="24"/>
          <w:szCs w:val="24"/>
          <w14:ligatures w14:val="none"/>
        </w:rPr>
      </w:pPr>
      <w:r>
        <w:rPr>
          <w:sz w:val="24"/>
          <w:szCs w:val="24"/>
          <w14:ligatures w14:val="none"/>
        </w:rPr>
        <w:t>Aboriginal culture, on a whole, is one of the oldest in the world, with a history which stretches back over 50,000 years.</w:t>
      </w:r>
    </w:p>
    <w:p w:rsidR="002C1C35" w:rsidRDefault="002C1C35" w:rsidP="002C1C35">
      <w:pPr>
        <w:widowControl w:val="0"/>
        <w:rPr>
          <w:sz w:val="24"/>
          <w:szCs w:val="24"/>
          <w14:ligatures w14:val="none"/>
        </w:rPr>
      </w:pPr>
    </w:p>
    <w:p w:rsidR="002C1C35" w:rsidRDefault="002C1C35" w:rsidP="002C1C35">
      <w:pPr>
        <w:widowControl w:val="0"/>
        <w:rPr>
          <w:b/>
          <w:bCs/>
          <w:sz w:val="24"/>
          <w:szCs w:val="24"/>
          <w14:ligatures w14:val="none"/>
        </w:rPr>
      </w:pPr>
      <w:r>
        <w:rPr>
          <w:b/>
          <w:bCs/>
          <w:sz w:val="24"/>
          <w:szCs w:val="24"/>
          <w14:ligatures w14:val="none"/>
        </w:rPr>
        <w:t>The Past- Squatter Leases</w:t>
      </w:r>
    </w:p>
    <w:p w:rsidR="002C1C35" w:rsidRDefault="002C1C35" w:rsidP="002C1C35">
      <w:pPr>
        <w:widowControl w:val="0"/>
        <w:rPr>
          <w:sz w:val="24"/>
          <w:szCs w:val="24"/>
          <w14:ligatures w14:val="none"/>
        </w:rPr>
      </w:pPr>
      <w:r>
        <w:rPr>
          <w:sz w:val="24"/>
          <w:szCs w:val="24"/>
          <w14:ligatures w14:val="none"/>
        </w:rPr>
        <w:t xml:space="preserve">The Hay area has a rich pastoral history, and is home to some of the most important and well-known rural holdings in the region. Large leases were necessary to ensure a </w:t>
      </w:r>
      <w:r>
        <w:rPr>
          <w:sz w:val="24"/>
          <w:szCs w:val="24"/>
          <w14:ligatures w14:val="none"/>
        </w:rPr>
        <w:t>profitable return</w:t>
      </w:r>
      <w:r>
        <w:rPr>
          <w:sz w:val="24"/>
          <w:szCs w:val="24"/>
          <w14:ligatures w14:val="none"/>
        </w:rPr>
        <w:t>, and Lang’s Crossing was formed at the junction</w:t>
      </w:r>
      <w:r>
        <w:rPr>
          <w:sz w:val="24"/>
          <w:szCs w:val="24"/>
          <w14:ligatures w14:val="none"/>
        </w:rPr>
        <w:t xml:space="preserve"> of four major properties: </w:t>
      </w:r>
      <w:proofErr w:type="spellStart"/>
      <w:r>
        <w:rPr>
          <w:sz w:val="24"/>
          <w:szCs w:val="24"/>
          <w14:ligatures w14:val="none"/>
        </w:rPr>
        <w:t>Illiliwa</w:t>
      </w:r>
      <w:proofErr w:type="spellEnd"/>
      <w:r>
        <w:rPr>
          <w:sz w:val="24"/>
          <w:szCs w:val="24"/>
          <w14:ligatures w14:val="none"/>
        </w:rPr>
        <w:t>, John Tooths Station, Eli-</w:t>
      </w:r>
      <w:proofErr w:type="spellStart"/>
      <w:r>
        <w:rPr>
          <w:sz w:val="24"/>
          <w:szCs w:val="24"/>
          <w14:ligatures w14:val="none"/>
        </w:rPr>
        <w:t>Elwah</w:t>
      </w:r>
      <w:proofErr w:type="spellEnd"/>
      <w:r>
        <w:rPr>
          <w:sz w:val="24"/>
          <w:szCs w:val="24"/>
          <w14:ligatures w14:val="none"/>
        </w:rPr>
        <w:t xml:space="preserve"> and </w:t>
      </w:r>
      <w:proofErr w:type="spellStart"/>
      <w:r>
        <w:rPr>
          <w:sz w:val="24"/>
          <w:szCs w:val="24"/>
          <w14:ligatures w14:val="none"/>
        </w:rPr>
        <w:t>Mungadingadal</w:t>
      </w:r>
      <w:proofErr w:type="spellEnd"/>
      <w:r>
        <w:rPr>
          <w:sz w:val="24"/>
          <w:szCs w:val="24"/>
          <w14:ligatures w14:val="none"/>
        </w:rPr>
        <w:t xml:space="preserve"> (now </w:t>
      </w:r>
      <w:proofErr w:type="spellStart"/>
      <w:r>
        <w:rPr>
          <w:sz w:val="24"/>
          <w:szCs w:val="24"/>
          <w14:ligatures w14:val="none"/>
        </w:rPr>
        <w:t>Mungadal</w:t>
      </w:r>
      <w:proofErr w:type="spellEnd"/>
      <w:r>
        <w:rPr>
          <w:sz w:val="24"/>
          <w:szCs w:val="24"/>
          <w14:ligatures w14:val="none"/>
        </w:rPr>
        <w:t xml:space="preserve">). Toogimbie was a      village and housed many workers </w:t>
      </w:r>
      <w:r>
        <w:rPr>
          <w:sz w:val="24"/>
          <w:szCs w:val="24"/>
          <w14:ligatures w14:val="none"/>
        </w:rPr>
        <w:t>and stockman</w:t>
      </w:r>
      <w:r>
        <w:rPr>
          <w:sz w:val="24"/>
          <w:szCs w:val="24"/>
          <w14:ligatures w14:val="none"/>
        </w:rPr>
        <w:t xml:space="preserve">. Transport was centred on the Murrumbidgee River, which was a major paddle-steamer route. Wool was shipped from station to station, with goods required by the station shipped in. </w:t>
      </w:r>
    </w:p>
    <w:p w:rsidR="002C1C35" w:rsidRDefault="002C1C35" w:rsidP="002C1C35">
      <w:pPr>
        <w:widowControl w:val="0"/>
        <w:rPr>
          <w:b/>
          <w:bCs/>
          <w:sz w:val="24"/>
          <w:szCs w:val="24"/>
          <w14:ligatures w14:val="none"/>
        </w:rPr>
      </w:pPr>
      <w:r>
        <w:rPr>
          <w:b/>
          <w:bCs/>
          <w:sz w:val="24"/>
          <w:szCs w:val="24"/>
          <w14:ligatures w14:val="none"/>
        </w:rPr>
        <w:t xml:space="preserve">The Present- Nari </w:t>
      </w:r>
      <w:proofErr w:type="spellStart"/>
      <w:r>
        <w:rPr>
          <w:b/>
          <w:bCs/>
          <w:sz w:val="24"/>
          <w:szCs w:val="24"/>
          <w14:ligatures w14:val="none"/>
        </w:rPr>
        <w:t>Nari</w:t>
      </w:r>
      <w:proofErr w:type="spellEnd"/>
      <w:r>
        <w:rPr>
          <w:b/>
          <w:bCs/>
          <w:sz w:val="24"/>
          <w:szCs w:val="24"/>
          <w14:ligatures w14:val="none"/>
        </w:rPr>
        <w:t xml:space="preserve"> Tribal Council</w:t>
      </w:r>
    </w:p>
    <w:p w:rsidR="002C1C35" w:rsidRDefault="002C1C35" w:rsidP="002C1C35">
      <w:pPr>
        <w:spacing w:after="160" w:line="256" w:lineRule="auto"/>
        <w:rPr>
          <w:sz w:val="24"/>
          <w:szCs w:val="24"/>
          <w14:ligatures w14:val="none"/>
        </w:rPr>
      </w:pPr>
      <w:r>
        <w:rPr>
          <w:sz w:val="24"/>
          <w:szCs w:val="24"/>
          <w14:ligatures w14:val="none"/>
        </w:rPr>
        <w:t xml:space="preserve">Nari </w:t>
      </w:r>
      <w:proofErr w:type="spellStart"/>
      <w:r>
        <w:rPr>
          <w:sz w:val="24"/>
          <w:szCs w:val="24"/>
          <w14:ligatures w14:val="none"/>
        </w:rPr>
        <w:t>Nari</w:t>
      </w:r>
      <w:proofErr w:type="spellEnd"/>
      <w:r>
        <w:rPr>
          <w:sz w:val="24"/>
          <w:szCs w:val="24"/>
          <w14:ligatures w14:val="none"/>
        </w:rPr>
        <w:t xml:space="preserve"> Tribal Council was formed in 2000, and is a community group consisting of those with a cultural attachment to this area. Toogimbie and </w:t>
      </w:r>
      <w:proofErr w:type="spellStart"/>
      <w:r>
        <w:rPr>
          <w:sz w:val="24"/>
          <w:szCs w:val="24"/>
          <w14:ligatures w14:val="none"/>
        </w:rPr>
        <w:t>Glenhope</w:t>
      </w:r>
      <w:proofErr w:type="spellEnd"/>
      <w:r>
        <w:rPr>
          <w:sz w:val="24"/>
          <w:szCs w:val="24"/>
          <w14:ligatures w14:val="none"/>
        </w:rPr>
        <w:t xml:space="preserve"> were purchased in the same year by Indigenous Land Corporation and back to the community. Toogimbie was declared an Indigenous Protected Area (IPA) in 2004 and therefore enjoys status under the </w:t>
      </w:r>
      <w:r>
        <w:rPr>
          <w:sz w:val="24"/>
          <w:szCs w:val="24"/>
          <w14:ligatures w14:val="none"/>
        </w:rPr>
        <w:lastRenderedPageBreak/>
        <w:t>National Reserve System whic</w:t>
      </w:r>
      <w:r>
        <w:rPr>
          <w:sz w:val="24"/>
          <w:szCs w:val="24"/>
          <w14:ligatures w14:val="none"/>
        </w:rPr>
        <w:t xml:space="preserve">h forms part of the Federal </w:t>
      </w:r>
      <w:r>
        <w:rPr>
          <w:sz w:val="24"/>
          <w:szCs w:val="24"/>
          <w14:ligatures w14:val="none"/>
        </w:rPr>
        <w:t xml:space="preserve">Governments Natural Heritage Trust. Toogimbie </w:t>
      </w:r>
      <w:r>
        <w:rPr>
          <w:sz w:val="24"/>
          <w:szCs w:val="24"/>
          <w14:ligatures w14:val="none"/>
        </w:rPr>
        <w:t>is significant</w:t>
      </w:r>
      <w:r>
        <w:rPr>
          <w:sz w:val="24"/>
          <w:szCs w:val="24"/>
          <w14:ligatures w14:val="none"/>
        </w:rPr>
        <w:t xml:space="preserve"> many Aboriginal people for various reasons, including the protectio</w:t>
      </w:r>
      <w:r>
        <w:rPr>
          <w:sz w:val="24"/>
          <w:szCs w:val="24"/>
          <w14:ligatures w14:val="none"/>
        </w:rPr>
        <w:t xml:space="preserve">n of Aboriginal burial and </w:t>
      </w:r>
      <w:r>
        <w:rPr>
          <w:sz w:val="24"/>
          <w:szCs w:val="24"/>
          <w14:ligatures w14:val="none"/>
        </w:rPr>
        <w:t xml:space="preserve">occupation of camp sites. </w:t>
      </w:r>
    </w:p>
    <w:p w:rsidR="002C1C35" w:rsidRDefault="002C1C35" w:rsidP="002C1C35">
      <w:pPr>
        <w:widowControl w:val="0"/>
        <w:rPr>
          <w14:ligatures w14:val="none"/>
        </w:rPr>
      </w:pPr>
      <w:r>
        <w:rPr>
          <w14:ligatures w14:val="none"/>
        </w:rPr>
        <w:t> </w:t>
      </w:r>
    </w:p>
    <w:p w:rsidR="002C1C35" w:rsidRDefault="002C1C35" w:rsidP="002C1C35">
      <w:pPr>
        <w:widowControl w:val="0"/>
        <w:rPr>
          <w:sz w:val="24"/>
          <w:szCs w:val="24"/>
          <w14:ligatures w14:val="none"/>
        </w:rPr>
      </w:pPr>
    </w:p>
    <w:p w:rsidR="002C1C35" w:rsidRDefault="002C1C35" w:rsidP="002C1C35">
      <w:pPr>
        <w:widowControl w:val="0"/>
        <w:rPr>
          <w14:ligatures w14:val="none"/>
        </w:rPr>
      </w:pPr>
      <w:r>
        <w:rPr>
          <w14:ligatures w14:val="none"/>
        </w:rPr>
        <w:t> </w:t>
      </w:r>
    </w:p>
    <w:p w:rsidR="002C1C35" w:rsidRDefault="002C1C35" w:rsidP="002C1C35">
      <w:pPr>
        <w:widowControl w:val="0"/>
        <w:rPr>
          <w:sz w:val="22"/>
          <w:szCs w:val="22"/>
          <w14:ligatures w14:val="none"/>
        </w:rPr>
      </w:pPr>
      <w:r>
        <w:rPr>
          <w:b/>
          <w:bCs/>
          <w:sz w:val="22"/>
          <w:szCs w:val="22"/>
          <w14:ligatures w14:val="none"/>
        </w:rPr>
        <w:t xml:space="preserve">The trail commences at Toogimbie Kitchen and concludes at the pump site. Walkers must return to the starting point via the road. Please stay to the marked trail. </w:t>
      </w:r>
    </w:p>
    <w:p w:rsidR="002C1C35" w:rsidRDefault="002C1C35" w:rsidP="002C1C35">
      <w:pPr>
        <w:widowControl w:val="0"/>
        <w:rPr>
          <w14:ligatures w14:val="none"/>
        </w:rPr>
      </w:pPr>
      <w:r>
        <w:rPr>
          <w14:ligatures w14:val="none"/>
        </w:rPr>
        <w:t> </w:t>
      </w:r>
    </w:p>
    <w:p w:rsidR="00BA4D5A" w:rsidRDefault="00BA4D5A"/>
    <w:sectPr w:rsidR="00BA4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35"/>
    <w:rsid w:val="002C1C35"/>
    <w:rsid w:val="00B108A5"/>
    <w:rsid w:val="00BA4D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8E458-8C3E-4538-85AE-6DF70D61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35"/>
    <w:pPr>
      <w:spacing w:after="120" w:line="285" w:lineRule="auto"/>
    </w:pPr>
    <w:rPr>
      <w:rFonts w:ascii="Calibri" w:eastAsia="Times New Roman" w:hAnsi="Calibri" w:cs="Times New Roman"/>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036944">
      <w:bodyDiv w:val="1"/>
      <w:marLeft w:val="0"/>
      <w:marRight w:val="0"/>
      <w:marTop w:val="0"/>
      <w:marBottom w:val="0"/>
      <w:divBdr>
        <w:top w:val="none" w:sz="0" w:space="0" w:color="auto"/>
        <w:left w:val="none" w:sz="0" w:space="0" w:color="auto"/>
        <w:bottom w:val="none" w:sz="0" w:space="0" w:color="auto"/>
        <w:right w:val="none" w:sz="0" w:space="0" w:color="auto"/>
      </w:divBdr>
    </w:div>
    <w:div w:id="1029185066">
      <w:bodyDiv w:val="1"/>
      <w:marLeft w:val="0"/>
      <w:marRight w:val="0"/>
      <w:marTop w:val="0"/>
      <w:marBottom w:val="0"/>
      <w:divBdr>
        <w:top w:val="none" w:sz="0" w:space="0" w:color="auto"/>
        <w:left w:val="none" w:sz="0" w:space="0" w:color="auto"/>
        <w:bottom w:val="none" w:sz="0" w:space="0" w:color="auto"/>
        <w:right w:val="none" w:sz="0" w:space="0" w:color="auto"/>
      </w:divBdr>
    </w:div>
    <w:div w:id="1244485845">
      <w:bodyDiv w:val="1"/>
      <w:marLeft w:val="0"/>
      <w:marRight w:val="0"/>
      <w:marTop w:val="0"/>
      <w:marBottom w:val="0"/>
      <w:divBdr>
        <w:top w:val="none" w:sz="0" w:space="0" w:color="auto"/>
        <w:left w:val="none" w:sz="0" w:space="0" w:color="auto"/>
        <w:bottom w:val="none" w:sz="0" w:space="0" w:color="auto"/>
        <w:right w:val="none" w:sz="0" w:space="0" w:color="auto"/>
      </w:divBdr>
    </w:div>
    <w:div w:id="198720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2021-03-14T23:21:00Z</dcterms:created>
  <dcterms:modified xsi:type="dcterms:W3CDTF">2021-03-14T23:26:00Z</dcterms:modified>
</cp:coreProperties>
</file>